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E4EA9" w14:textId="25639890" w:rsidR="00431E0C" w:rsidRPr="00171A07" w:rsidRDefault="00F1022F" w:rsidP="00E872FC">
      <w:pPr>
        <w:pStyle w:val="Encabezad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BASES CONCURSO DE </w:t>
      </w:r>
      <w:r w:rsidR="0061769C" w:rsidRPr="00171A07">
        <w:rPr>
          <w:rFonts w:asciiTheme="minorHAnsi" w:hAnsiTheme="minorHAnsi" w:cstheme="minorHAnsi"/>
          <w:b/>
          <w:sz w:val="22"/>
          <w:szCs w:val="22"/>
        </w:rPr>
        <w:t>INCENTIVO PARA PUBLICACIONES CIENTÍFICAS DUOC</w:t>
      </w:r>
      <w:r w:rsidR="00AB1BC9" w:rsidRPr="00171A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769C" w:rsidRPr="00171A07">
        <w:rPr>
          <w:rFonts w:asciiTheme="minorHAnsi" w:hAnsiTheme="minorHAnsi" w:cstheme="minorHAnsi"/>
          <w:b/>
          <w:sz w:val="22"/>
          <w:szCs w:val="22"/>
        </w:rPr>
        <w:t>UC</w:t>
      </w:r>
    </w:p>
    <w:p w14:paraId="4CE297FB" w14:textId="38AFE180" w:rsidR="00383ED1" w:rsidRPr="00171A07" w:rsidRDefault="00383ED1" w:rsidP="00E872FC">
      <w:pPr>
        <w:pStyle w:val="Encabezado"/>
        <w:jc w:val="center"/>
        <w:rPr>
          <w:rFonts w:asciiTheme="minorHAnsi" w:hAnsiTheme="minorHAnsi" w:cstheme="minorHAnsi"/>
          <w:b/>
          <w:smallCaps/>
          <w:color w:val="3366FF"/>
          <w:sz w:val="22"/>
          <w:szCs w:val="22"/>
        </w:rPr>
      </w:pPr>
      <w:r w:rsidRPr="00171A07">
        <w:rPr>
          <w:rFonts w:asciiTheme="minorHAnsi" w:hAnsiTheme="minorHAnsi" w:cstheme="minorHAnsi"/>
          <w:b/>
          <w:smallCaps/>
          <w:color w:val="3366FF"/>
          <w:sz w:val="22"/>
          <w:szCs w:val="22"/>
        </w:rPr>
        <w:t>Dirección</w:t>
      </w:r>
      <w:r w:rsidR="00A81751" w:rsidRPr="00171A07">
        <w:rPr>
          <w:rFonts w:asciiTheme="minorHAnsi" w:hAnsiTheme="minorHAnsi" w:cstheme="minorHAnsi"/>
          <w:b/>
          <w:smallCaps/>
          <w:color w:val="3366FF"/>
          <w:sz w:val="22"/>
          <w:szCs w:val="22"/>
        </w:rPr>
        <w:t xml:space="preserve"> </w:t>
      </w:r>
      <w:r w:rsidR="000F5CA3" w:rsidRPr="00171A07">
        <w:rPr>
          <w:rFonts w:asciiTheme="minorHAnsi" w:hAnsiTheme="minorHAnsi" w:cstheme="minorHAnsi"/>
          <w:b/>
          <w:smallCaps/>
          <w:color w:val="3366FF"/>
          <w:sz w:val="22"/>
          <w:szCs w:val="22"/>
        </w:rPr>
        <w:t>de investigación aplicada</w:t>
      </w:r>
      <w:r w:rsidR="002B656B" w:rsidRPr="00171A07">
        <w:rPr>
          <w:rFonts w:asciiTheme="minorHAnsi" w:hAnsiTheme="minorHAnsi" w:cstheme="minorHAnsi"/>
          <w:b/>
          <w:smallCaps/>
          <w:color w:val="3366FF"/>
          <w:sz w:val="22"/>
          <w:szCs w:val="22"/>
        </w:rPr>
        <w:t xml:space="preserve"> e innovación</w:t>
      </w:r>
    </w:p>
    <w:p w14:paraId="7A62D634" w14:textId="283EC428" w:rsidR="00431E0C" w:rsidRPr="00171A07" w:rsidRDefault="00431E0C" w:rsidP="00E872FC">
      <w:pPr>
        <w:pStyle w:val="Encabezado"/>
        <w:jc w:val="both"/>
        <w:rPr>
          <w:rFonts w:asciiTheme="minorHAnsi" w:hAnsiTheme="minorHAnsi" w:cstheme="minorHAnsi"/>
          <w:b/>
          <w:smallCaps/>
          <w:color w:val="3366FF"/>
          <w:sz w:val="22"/>
          <w:szCs w:val="22"/>
        </w:rPr>
      </w:pPr>
    </w:p>
    <w:p w14:paraId="0AF7E7E3" w14:textId="74CBDD88" w:rsidR="00431E0C" w:rsidRPr="00171A07" w:rsidRDefault="00431E0C" w:rsidP="00E872FC">
      <w:pPr>
        <w:pStyle w:val="Encabezado"/>
        <w:jc w:val="both"/>
        <w:rPr>
          <w:rFonts w:asciiTheme="minorHAnsi" w:hAnsiTheme="minorHAnsi" w:cstheme="minorHAnsi"/>
          <w:b/>
          <w:smallCaps/>
          <w:color w:val="3366FF"/>
          <w:sz w:val="22"/>
          <w:szCs w:val="22"/>
        </w:rPr>
      </w:pPr>
    </w:p>
    <w:p w14:paraId="350AC45A" w14:textId="10C872E9" w:rsidR="0061769C" w:rsidRPr="00171A07" w:rsidRDefault="00C86065" w:rsidP="00E872FC">
      <w:pPr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Objetivo y descripción del </w:t>
      </w:r>
      <w:r w:rsidR="003D02E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concurso</w:t>
      </w:r>
    </w:p>
    <w:p w14:paraId="3E69DB9B" w14:textId="59945665" w:rsidR="004D3643" w:rsidRPr="00171A07" w:rsidRDefault="004D3643" w:rsidP="00E872FC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Con el objetivo de insértanos, aportar y ser reconocidos por</w:t>
      </w:r>
      <w:r w:rsidR="002B35D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el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ecosistema de Investigación Aplicada e Innovación a nivel Nacional e Internacional, </w:t>
      </w:r>
      <w:proofErr w:type="spellStart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 reconocerá la creación y difusión del conocimiento logrado por docentes y administrativos, a través de la publicación de artículos científicos. </w:t>
      </w:r>
    </w:p>
    <w:p w14:paraId="2B1D46ED" w14:textId="74309FDD" w:rsidR="004D3643" w:rsidRPr="00171A07" w:rsidRDefault="004D3643" w:rsidP="00E872FC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Desde la Dirección de Investigación Aplicada e Innovación se entregará un Incentivo para Publicaciones Científicas, con el fin de reconocer a aquellos docentes y administrativos que hayan </w:t>
      </w:r>
      <w:r w:rsidR="000713F0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generado publicaciones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libros y capítulos de libros.</w:t>
      </w:r>
    </w:p>
    <w:p w14:paraId="3BCF6491" w14:textId="684A9855" w:rsidR="00F1022F" w:rsidRDefault="00163201" w:rsidP="00E872FC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Para esta primera versi</w:t>
      </w:r>
      <w:r w:rsidR="001E0FFE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ón </w:t>
      </w:r>
      <w:r w:rsidR="00B85D5D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reconocerán</w:t>
      </w:r>
      <w:r w:rsidR="00F1022F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publicaciones </w:t>
      </w:r>
      <w:r w:rsidR="00F15D5F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generadas</w:t>
      </w:r>
      <w:r w:rsidR="00F1022F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durante el año 2022 y 2023</w:t>
      </w:r>
      <w:r w:rsidR="00C25C2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 Se entregar</w:t>
      </w:r>
      <w:r w:rsidR="00980E23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á el incentivo por orden de fecha de </w:t>
      </w:r>
      <w:r w:rsidR="00C25C2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postulación hasta agotar </w:t>
      </w:r>
      <w:r w:rsidR="00F15D5F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el presupuesto definido para el presente concurso.</w:t>
      </w:r>
    </w:p>
    <w:p w14:paraId="507905E8" w14:textId="50D0BB10" w:rsidR="001E0FFE" w:rsidRDefault="001E0FFE" w:rsidP="00E872FC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Podrán participar en este concurso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odos los docentes y administrativos con contrato laboral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indefinido vigente en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UC, 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que postulen a los reconocimientos que se indican en este documento y que cumplan con los requisitos que se detallan a continuación:</w:t>
      </w:r>
    </w:p>
    <w:p w14:paraId="10020B4D" w14:textId="5115C3AA" w:rsidR="008D780D" w:rsidRPr="00F01604" w:rsidRDefault="008D780D" w:rsidP="00E872FC">
      <w:pPr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Requisitos</w:t>
      </w:r>
      <w:r w:rsidR="00F1022F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 para postular</w:t>
      </w:r>
    </w:p>
    <w:p w14:paraId="40D21289" w14:textId="432156B0" w:rsidR="002B61DE" w:rsidRPr="00F01604" w:rsidRDefault="004D3643" w:rsidP="00E872FC">
      <w:p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Podrán postular docentes y administrativos</w:t>
      </w:r>
      <w:r w:rsidR="001E4990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que cumplan con los siguientes requisitos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:</w:t>
      </w:r>
    </w:p>
    <w:p w14:paraId="2C3376FC" w14:textId="08370048" w:rsidR="004D3643" w:rsidRPr="002B3CA9" w:rsidRDefault="00FB208C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Contar con 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contrato laboral </w:t>
      </w: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indefinido vigente en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FD6E7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UC</w:t>
      </w:r>
      <w:r w:rsidR="004D3643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1E2BE3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al mo</w:t>
      </w:r>
      <w:r w:rsidR="008B49D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mento de postular al incentivo,</w:t>
      </w:r>
      <w:r w:rsidR="001E2BE3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4D3643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cuando se gen</w:t>
      </w:r>
      <w:r w:rsidR="000713F0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eren las publicaciones</w:t>
      </w:r>
      <w:r w:rsidR="004D3643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libros y</w:t>
      </w:r>
      <w:r w:rsidR="000121DB" w:rsidRPr="002B3CA9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/o</w:t>
      </w:r>
      <w:r w:rsidR="008B49D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capítulos de libros y al momento del pago del mismo.</w:t>
      </w:r>
    </w:p>
    <w:p w14:paraId="21E40F91" w14:textId="40F06E51" w:rsidR="008B49DC" w:rsidRPr="001A5272" w:rsidRDefault="004D3643" w:rsidP="00E872FC">
      <w:pPr>
        <w:pStyle w:val="Prrafodelista"/>
        <w:numPr>
          <w:ilvl w:val="0"/>
          <w:numId w:val="30"/>
        </w:numPr>
        <w:jc w:val="both"/>
        <w:rPr>
          <w:rStyle w:val="Hipervnculo"/>
          <w:rFonts w:asciiTheme="minorHAnsi" w:eastAsiaTheme="minorHAnsi" w:hAnsiTheme="minorHAnsi" w:cstheme="minorHAnsi"/>
          <w:color w:val="auto"/>
          <w:sz w:val="22"/>
          <w:szCs w:val="22"/>
          <w:u w:val="none"/>
          <w:lang w:val="es-CL" w:eastAsia="en-US"/>
        </w:rPr>
      </w:pP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Que tengan la aprobación formal de su Director de Sede en caso de docentes, en caso de ser administrativo debe tener aprobación formal de su jefatura directa</w:t>
      </w:r>
      <w:r w:rsidR="000121DB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 En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ambos casos </w:t>
      </w:r>
      <w:r w:rsidR="000121DB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a 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través del envío de carta de patrocinio</w:t>
      </w:r>
      <w:r w:rsidR="00947818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con formato disponible en</w:t>
      </w:r>
      <w:r w:rsid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: </w:t>
      </w:r>
      <w:hyperlink r:id="rId8" w:history="1">
        <w:r w:rsidR="008B49DC" w:rsidRPr="00532B2A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14:paraId="62C4E9E6" w14:textId="77777777" w:rsidR="001A5272" w:rsidRPr="001A5272" w:rsidRDefault="001A5272" w:rsidP="00E872FC">
      <w:pPr>
        <w:pStyle w:val="Prrafodelista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7729870E" w14:textId="669C0B8B" w:rsidR="004D3643" w:rsidRPr="00947818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tenga la calidad de autor principal o </w:t>
      </w:r>
      <w:proofErr w:type="spellStart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 de la respectiva publicación.</w:t>
      </w:r>
    </w:p>
    <w:p w14:paraId="1F33D52F" w14:textId="4B27B9F7" w:rsidR="004D3643" w:rsidRPr="00171A07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sea autor o </w:t>
      </w:r>
      <w:proofErr w:type="spellStart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 de artículo(s), libro(s) o capítulo(s) de libro que, durante el año </w:t>
      </w:r>
      <w:r w:rsidR="008B699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2022 y 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202</w:t>
      </w:r>
      <w:r w:rsidR="00171A07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3</w:t>
      </w:r>
      <w:r w:rsidR="000713F0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hayan sido publicados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</w:t>
      </w:r>
    </w:p>
    <w:p w14:paraId="136E9C9B" w14:textId="2B206C1B" w:rsidR="004D3643" w:rsidRPr="00F01604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Cuya afiliación a la institución, como autor 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-autor, sea explicita, en español, y según se detalla a continuación: </w:t>
      </w:r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Fundación Instituto Profesional </w:t>
      </w:r>
      <w:proofErr w:type="spellStart"/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Duoc</w:t>
      </w:r>
      <w:proofErr w:type="spellEnd"/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 UC, incluir ciudad, Chile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 No se aceptará como respaldo de afiliación la sola dirección de correo electrónico.</w:t>
      </w:r>
    </w:p>
    <w:p w14:paraId="500F8FD2" w14:textId="77777777" w:rsidR="004D3643" w:rsidRPr="00F01604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sea autor principal 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 de publicaciones indexadas en base a: </w:t>
      </w:r>
    </w:p>
    <w:p w14:paraId="2FAECB98" w14:textId="77777777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WOS </w:t>
      </w:r>
    </w:p>
    <w:p w14:paraId="59A7F9D6" w14:textId="77777777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SCOPUS </w:t>
      </w:r>
    </w:p>
    <w:p w14:paraId="084CF5C4" w14:textId="77777777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SCIELO </w:t>
      </w:r>
    </w:p>
    <w:p w14:paraId="120E19AE" w14:textId="77777777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lastRenderedPageBreak/>
        <w:t xml:space="preserve">LATINDEX </w:t>
      </w:r>
    </w:p>
    <w:p w14:paraId="4C181649" w14:textId="77777777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DIALNET </w:t>
      </w:r>
    </w:p>
    <w:p w14:paraId="1DB7CB2F" w14:textId="070FC662" w:rsidR="004D3643" w:rsidRPr="00F01604" w:rsidRDefault="004D3643" w:rsidP="00E872FC">
      <w:pPr>
        <w:pStyle w:val="Prrafodelista"/>
        <w:numPr>
          <w:ilvl w:val="0"/>
          <w:numId w:val="31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REDALYC</w:t>
      </w:r>
    </w:p>
    <w:p w14:paraId="033A3F66" w14:textId="77777777" w:rsidR="004D3643" w:rsidRPr="00F01604" w:rsidRDefault="004D3643" w:rsidP="00E872FC">
      <w:pPr>
        <w:pStyle w:val="Prrafodelista"/>
        <w:ind w:left="144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5A4BF565" w14:textId="127F9B3F" w:rsidR="00E872FC" w:rsidRPr="00E872FC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sea autor principal </w:t>
      </w:r>
      <w:r w:rsidR="000121D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y/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 de libros o capítulos de libros donde se analice y discuta el estado actual del conocimiento disciplinar del área de desempeño del académico. Sumado a esto, solo se considerarán aquellos libros y/o capítulos de libro que tengan un Comité Editorial 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referato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externo, debiendo enviar con la postulación el documento que certifique dicha revisión.</w:t>
      </w:r>
    </w:p>
    <w:p w14:paraId="6C6295B1" w14:textId="0FCAE8E4" w:rsidR="00B067D4" w:rsidRDefault="00B067D4" w:rsidP="00E872FC">
      <w:pPr>
        <w:pStyle w:val="Prrafodelista"/>
        <w:numPr>
          <w:ilvl w:val="0"/>
          <w:numId w:val="30"/>
        </w:numPr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Los autores y</w:t>
      </w:r>
      <w:r w:rsidR="000121D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/o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-autores </w:t>
      </w:r>
      <w:r w:rsidR="00203C3E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docentes 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deben cumplir con un Índice de Desempeño</w:t>
      </w:r>
      <w:r w:rsidR="00203C3E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Docente</w:t>
      </w:r>
      <w:r w:rsidR="001E4990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(IDD)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mayor a </w:t>
      </w:r>
      <w:r w:rsidR="00BA4D0C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90</w:t>
      </w:r>
      <w:r w:rsidR="001E4990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 debiendo enviar el último IDD.</w:t>
      </w:r>
      <w:r w:rsidR="001C2CB1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En caso de no contar con el IDD, deberá adjuntar una carta de evaluación de su Jefatura directa.</w:t>
      </w:r>
    </w:p>
    <w:p w14:paraId="76552507" w14:textId="77777777" w:rsidR="00E872FC" w:rsidRPr="00E872FC" w:rsidRDefault="00E872FC" w:rsidP="00E872FC">
      <w:pPr>
        <w:pStyle w:val="Prrafodelista"/>
        <w:ind w:left="72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5DA892DD" w14:textId="4E6E42E4" w:rsidR="00BA4D0C" w:rsidRPr="00F1022F" w:rsidRDefault="00BA4D0C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os autores y</w:t>
      </w:r>
      <w:r w:rsidR="000121DB"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/o</w:t>
      </w: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-autores administrativos 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deberán contar con una categoría final de evaluación de desempeño "Esperado" o "Sobre lo esperado".</w:t>
      </w:r>
      <w:r w:rsidR="001C2CB1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En caso de no contar con la evaluación de desempeño, deberá adjuntar una carta de evaluación de su Jefatura directa.</w:t>
      </w:r>
    </w:p>
    <w:p w14:paraId="524D83E8" w14:textId="3E7AED64" w:rsidR="004D3643" w:rsidRPr="00947818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Otras publicaciones de divulgación, actualización profesional, extensión o </w:t>
      </w:r>
      <w:proofErr w:type="spellStart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proceedings</w:t>
      </w:r>
      <w:proofErr w:type="spellEnd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proofErr w:type="spellStart"/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pa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pers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(no indexados), meeting </w:t>
      </w:r>
      <w:proofErr w:type="spellStart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abstracts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proofErr w:type="spellStart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review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otras investigaciones, material editorial o traducciones no califican en este fondo.</w:t>
      </w:r>
    </w:p>
    <w:p w14:paraId="64B48737" w14:textId="77777777" w:rsidR="004D3643" w:rsidRPr="00F01604" w:rsidRDefault="004D3643" w:rsidP="00E872FC">
      <w:pPr>
        <w:pStyle w:val="Prrafodelista"/>
        <w:numPr>
          <w:ilvl w:val="0"/>
          <w:numId w:val="30"/>
        </w:numPr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 espera que el contenido de todas las publicaciones sea fruto del trabajo intelectual de sus respectivos autores. En este orden de ideas, cada docente o administrativo que postule al incentivo como autor principal 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 de una publicación, según correspondan, se hace directa y exclusivamente responsable de la autoría o titularidad del contenido de la publicación, de no hacer uso de información de propiedad de terceros y/o cuyo uso o divulgación esté prohibida, y/o que esté protegida bajo confidencialidad y, en consecuencia, de cualquier reclamación por plagio o por vulneración de derechos de terceros, debiendo mantener indemne a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UC. </w:t>
      </w:r>
    </w:p>
    <w:p w14:paraId="188B63CA" w14:textId="052A685C" w:rsidR="005A5507" w:rsidRPr="00F01604" w:rsidRDefault="005A5507" w:rsidP="00E872FC">
      <w:pPr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Envío de información</w:t>
      </w:r>
      <w:r w:rsidR="00515E38"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, validación y adjudicación </w:t>
      </w:r>
    </w:p>
    <w:p w14:paraId="7F0B09E2" w14:textId="16D9A544" w:rsidR="004B3ADA" w:rsidRPr="00171A07" w:rsidRDefault="005A5507" w:rsidP="00E872FC">
      <w:pPr>
        <w:pStyle w:val="Prrafodelista"/>
        <w:numPr>
          <w:ilvl w:val="0"/>
          <w:numId w:val="27"/>
        </w:numPr>
        <w:tabs>
          <w:tab w:val="left" w:pos="142"/>
          <w:tab w:val="left" w:pos="284"/>
        </w:tabs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Los docentes y administrativos,</w:t>
      </w:r>
      <w:r w:rsidR="00FB208C" w:rsidRPr="00FB208C">
        <w:t xml:space="preserve"> </w:t>
      </w:r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con contrato laboral indefinido vigente en </w:t>
      </w:r>
      <w:proofErr w:type="spellStart"/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 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sean autores principales o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-autores de artículo(s), libro(s) o capítulo(s) de libro, y que cumplan con los requisitos establecidos en estas bases,</w:t>
      </w:r>
      <w:r w:rsid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947818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deberán enviar la información del siguiente link: https://forms.office.com/r/MGk6JnxHe3</w:t>
      </w:r>
    </w:p>
    <w:p w14:paraId="43ED3554" w14:textId="5A8513E2" w:rsidR="004B3ADA" w:rsidRPr="00171A07" w:rsidRDefault="005A5507" w:rsidP="00E872FC">
      <w:pPr>
        <w:pStyle w:val="Prrafodelista"/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1134"/>
        </w:tabs>
        <w:spacing w:after="16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Cu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ando exista un autor principal y </w:t>
      </w:r>
      <w:proofErr w:type="spellStart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-autor(es) de </w:t>
      </w:r>
      <w:proofErr w:type="spellStart"/>
      <w:r w:rsidR="004B3ADA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="00B60FFC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4B3ADA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UC</w:t>
      </w:r>
      <w:r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en la publicación que se postula, los autores deberán especificar en 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el formulario de postulación el porcentaje de participación de cada uno</w:t>
      </w:r>
      <w:r w:rsidR="009871A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ellos. Esto permitirá calcular </w:t>
      </w:r>
      <w:r w:rsidR="00B464A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el monto por aporte a la investigación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</w:t>
      </w:r>
      <w:r w:rsidR="009871A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de acuerdo al monto máximo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incentivo por publicación. </w:t>
      </w:r>
    </w:p>
    <w:p w14:paraId="6F6B18D2" w14:textId="55E924BE" w:rsidR="004B3ADA" w:rsidRPr="00F01604" w:rsidRDefault="004B3ADA" w:rsidP="00E872FC">
      <w:pPr>
        <w:pStyle w:val="Prrafodelista"/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1134"/>
        </w:tabs>
        <w:spacing w:after="16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La Dirección de Investigación Aplicada e Innovación </w:t>
      </w:r>
      <w:r w:rsidR="005A5507"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validará que la información y antecedentes de cada una de las pub</w:t>
      </w:r>
      <w:r w:rsidR="005A5507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licaciones cumpla con los requisitos establecidos en estas bases.</w:t>
      </w:r>
    </w:p>
    <w:p w14:paraId="1DAF5B37" w14:textId="6B2B6860" w:rsidR="008D780D" w:rsidRPr="00F01604" w:rsidRDefault="005A5507" w:rsidP="00E872FC">
      <w:pPr>
        <w:pStyle w:val="Prrafodelista"/>
        <w:numPr>
          <w:ilvl w:val="0"/>
          <w:numId w:val="27"/>
        </w:numPr>
        <w:tabs>
          <w:tab w:val="left" w:pos="142"/>
          <w:tab w:val="left" w:pos="284"/>
          <w:tab w:val="left" w:pos="709"/>
          <w:tab w:val="left" w:pos="1134"/>
        </w:tabs>
        <w:spacing w:after="160"/>
        <w:ind w:left="709" w:hanging="283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lastRenderedPageBreak/>
        <w:t>La adjudicación de</w:t>
      </w:r>
      <w:r w:rsidR="004B3ADA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l incentivo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será acorde y, en función de los fondos disponibles destinados por la Dirección de Investigación </w:t>
      </w:r>
      <w:r w:rsidR="00B60FFC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Aplicada e Innovación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 esta iniciativa.</w:t>
      </w:r>
    </w:p>
    <w:p w14:paraId="7DB5E1B9" w14:textId="13E07AE1" w:rsidR="004B3ADA" w:rsidRPr="00F01604" w:rsidRDefault="00515E38" w:rsidP="00E872FC">
      <w:pPr>
        <w:tabs>
          <w:tab w:val="left" w:pos="284"/>
        </w:tabs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Pago de i</w:t>
      </w:r>
      <w:r w:rsidR="004B3ADA" w:rsidRPr="00F01604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ncentivos</w:t>
      </w:r>
    </w:p>
    <w:p w14:paraId="1D564892" w14:textId="36ABB2C9" w:rsidR="00453E19" w:rsidRPr="00F01604" w:rsidRDefault="00453E19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El monto </w:t>
      </w:r>
      <w:r w:rsidR="00CF107C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 pagar y la cantidad de publicaciones</w:t>
      </w:r>
      <w:r w:rsidR="00B05545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al año</w:t>
      </w:r>
      <w:r w:rsidR="00814661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CF107C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va</w:t>
      </w:r>
      <w:r w:rsidR="00814661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 depender de su</w:t>
      </w:r>
      <w:r w:rsidR="00CF107C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perfil contractual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:</w:t>
      </w:r>
    </w:p>
    <w:p w14:paraId="3F8AF27D" w14:textId="149F58F6" w:rsidR="00723653" w:rsidRPr="00F01604" w:rsidRDefault="00453E19" w:rsidP="00E872FC">
      <w:pPr>
        <w:pStyle w:val="Prrafodelista"/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016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Docente con Perfil I</w:t>
      </w:r>
      <w:r w:rsidR="00F31A79" w:rsidRPr="00F0160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nvestigador</w:t>
      </w:r>
      <w:r w:rsidR="00A34E97" w:rsidRPr="00171A07">
        <w:rPr>
          <w:rStyle w:val="Refdenotaalpie"/>
          <w:rFonts w:asciiTheme="minorHAnsi" w:eastAsia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171A0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  <w:r w:rsidRPr="00171A0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31847" w:rsidRPr="00171A07">
        <w:rPr>
          <w:rFonts w:asciiTheme="minorHAnsi" w:eastAsiaTheme="minorHAnsi" w:hAnsiTheme="minorHAnsi" w:cstheme="minorHAnsi"/>
          <w:sz w:val="22"/>
          <w:szCs w:val="22"/>
          <w:lang w:eastAsia="en-US"/>
        </w:rPr>
        <w:t>5</w:t>
      </w:r>
      <w:r w:rsidR="00F31A79" w:rsidRPr="00947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0% </w:t>
      </w:r>
      <w:r w:rsidR="00E767D7" w:rsidRPr="00947818">
        <w:rPr>
          <w:rFonts w:asciiTheme="minorHAnsi" w:eastAsiaTheme="minorHAnsi" w:hAnsiTheme="minorHAnsi" w:cstheme="minorHAnsi"/>
          <w:sz w:val="22"/>
          <w:szCs w:val="22"/>
          <w:lang w:eastAsia="en-US"/>
        </w:rPr>
        <w:t>del monto máximo</w:t>
      </w:r>
      <w:r w:rsidR="00F31A79" w:rsidRPr="00947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por tipo de publicación</w:t>
      </w:r>
      <w:r w:rsidR="00180552" w:rsidRPr="0094781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</w:p>
    <w:p w14:paraId="7E825196" w14:textId="09886302" w:rsidR="00723653" w:rsidRPr="001A5272" w:rsidRDefault="00453E19" w:rsidP="00E872FC">
      <w:pPr>
        <w:pStyle w:val="Prrafodelista"/>
        <w:numPr>
          <w:ilvl w:val="0"/>
          <w:numId w:val="33"/>
        </w:numPr>
        <w:tabs>
          <w:tab w:val="left" w:pos="284"/>
        </w:tabs>
        <w:spacing w:after="1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A52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Docente sin Perfil I</w:t>
      </w:r>
      <w:r w:rsidR="00F31A79" w:rsidRPr="001A52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nvestigador</w:t>
      </w:r>
      <w:r w:rsidR="00180552" w:rsidRPr="001A52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y Administrativos</w:t>
      </w:r>
      <w:r w:rsidRPr="001A5272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  <w:r w:rsidRPr="001A527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767D7" w:rsidRPr="001A5272">
        <w:rPr>
          <w:rFonts w:asciiTheme="minorHAnsi" w:eastAsiaTheme="minorHAnsi" w:hAnsiTheme="minorHAnsi" w:cstheme="minorHAnsi"/>
          <w:sz w:val="22"/>
          <w:szCs w:val="22"/>
          <w:lang w:eastAsia="en-US"/>
        </w:rPr>
        <w:t>100% del monto máximo</w:t>
      </w:r>
      <w:r w:rsidR="00F31A79" w:rsidRPr="001A527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total por tipo de publicación</w:t>
      </w:r>
    </w:p>
    <w:p w14:paraId="372B1F0F" w14:textId="47BE8976" w:rsidR="00B05545" w:rsidRPr="00947818" w:rsidRDefault="00967C10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S</w:t>
      </w:r>
      <w:r w:rsidR="00381F4E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 considerará la siguiente tabla</w:t>
      </w:r>
      <w:r w:rsidR="00522ED3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como montos</w:t>
      </w:r>
      <w:r w:rsid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brutos</w:t>
      </w:r>
      <w:r w:rsidR="00522ED3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máximos</w:t>
      </w:r>
      <w:r w:rsidR="000220ED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(100%) por tipo de publicación</w:t>
      </w:r>
      <w:r w:rsidR="00B55DE3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(los montos de la tabla son </w:t>
      </w:r>
      <w:r w:rsidR="003D02E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montos </w:t>
      </w:r>
      <w:r w:rsidR="00B55DE3" w:rsidRPr="00947818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brutos)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509"/>
        <w:gridCol w:w="962"/>
        <w:gridCol w:w="1164"/>
        <w:gridCol w:w="307"/>
        <w:gridCol w:w="1471"/>
        <w:gridCol w:w="490"/>
        <w:gridCol w:w="982"/>
        <w:gridCol w:w="1472"/>
      </w:tblGrid>
      <w:tr w:rsidR="00B05545" w:rsidRPr="00F01604" w14:paraId="56C15CF5" w14:textId="77777777" w:rsidTr="00FC3034">
        <w:tc>
          <w:tcPr>
            <w:tcW w:w="1471" w:type="dxa"/>
            <w:shd w:val="clear" w:color="auto" w:fill="F79646" w:themeFill="accent6"/>
          </w:tcPr>
          <w:p w14:paraId="6360E786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WOS</w:t>
            </w:r>
          </w:p>
        </w:tc>
        <w:tc>
          <w:tcPr>
            <w:tcW w:w="1471" w:type="dxa"/>
            <w:gridSpan w:val="2"/>
            <w:shd w:val="clear" w:color="auto" w:fill="F79646" w:themeFill="accent6"/>
          </w:tcPr>
          <w:p w14:paraId="179EF5B2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SCOPUS</w:t>
            </w:r>
          </w:p>
        </w:tc>
        <w:tc>
          <w:tcPr>
            <w:tcW w:w="1471" w:type="dxa"/>
            <w:gridSpan w:val="2"/>
            <w:shd w:val="clear" w:color="auto" w:fill="F79646" w:themeFill="accent6"/>
          </w:tcPr>
          <w:p w14:paraId="4844645D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SCIELO</w:t>
            </w:r>
          </w:p>
        </w:tc>
        <w:tc>
          <w:tcPr>
            <w:tcW w:w="1471" w:type="dxa"/>
            <w:shd w:val="clear" w:color="auto" w:fill="F79646" w:themeFill="accent6"/>
          </w:tcPr>
          <w:p w14:paraId="02CB0E31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LATINDEX</w:t>
            </w:r>
          </w:p>
        </w:tc>
        <w:tc>
          <w:tcPr>
            <w:tcW w:w="1472" w:type="dxa"/>
            <w:gridSpan w:val="2"/>
            <w:shd w:val="clear" w:color="auto" w:fill="F79646" w:themeFill="accent6"/>
          </w:tcPr>
          <w:p w14:paraId="42EC2F70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DIALNET</w:t>
            </w:r>
          </w:p>
        </w:tc>
        <w:tc>
          <w:tcPr>
            <w:tcW w:w="1472" w:type="dxa"/>
            <w:shd w:val="clear" w:color="auto" w:fill="F79646" w:themeFill="accent6"/>
          </w:tcPr>
          <w:p w14:paraId="79E4BA05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REDALYC</w:t>
            </w:r>
          </w:p>
        </w:tc>
      </w:tr>
      <w:tr w:rsidR="00B05545" w:rsidRPr="00F01604" w14:paraId="39A0D1BF" w14:textId="77777777" w:rsidTr="00FC3034">
        <w:trPr>
          <w:trHeight w:val="453"/>
        </w:trPr>
        <w:tc>
          <w:tcPr>
            <w:tcW w:w="1471" w:type="dxa"/>
            <w:hideMark/>
          </w:tcPr>
          <w:p w14:paraId="531808AE" w14:textId="6CED9AF1" w:rsidR="00B05545" w:rsidRPr="00171A07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171A07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$1.200.000</w:t>
            </w:r>
          </w:p>
        </w:tc>
        <w:tc>
          <w:tcPr>
            <w:tcW w:w="1471" w:type="dxa"/>
            <w:gridSpan w:val="2"/>
            <w:hideMark/>
          </w:tcPr>
          <w:p w14:paraId="5C11E7B5" w14:textId="725E076F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$900.000</w:t>
            </w:r>
          </w:p>
        </w:tc>
        <w:tc>
          <w:tcPr>
            <w:tcW w:w="1471" w:type="dxa"/>
            <w:gridSpan w:val="2"/>
            <w:hideMark/>
          </w:tcPr>
          <w:p w14:paraId="35F2E531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$500.000</w:t>
            </w:r>
          </w:p>
        </w:tc>
        <w:tc>
          <w:tcPr>
            <w:tcW w:w="1471" w:type="dxa"/>
            <w:hideMark/>
          </w:tcPr>
          <w:p w14:paraId="424F6BDB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$400.000</w:t>
            </w:r>
          </w:p>
        </w:tc>
        <w:tc>
          <w:tcPr>
            <w:tcW w:w="1472" w:type="dxa"/>
            <w:gridSpan w:val="2"/>
            <w:hideMark/>
          </w:tcPr>
          <w:p w14:paraId="7BE98F57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$400.000</w:t>
            </w:r>
          </w:p>
        </w:tc>
        <w:tc>
          <w:tcPr>
            <w:tcW w:w="1472" w:type="dxa"/>
            <w:hideMark/>
          </w:tcPr>
          <w:p w14:paraId="4A2CF431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$400.000</w:t>
            </w:r>
          </w:p>
        </w:tc>
      </w:tr>
      <w:tr w:rsidR="00B05545" w:rsidRPr="00F01604" w14:paraId="6874919E" w14:textId="77777777" w:rsidTr="00FC3034">
        <w:tc>
          <w:tcPr>
            <w:tcW w:w="1980" w:type="dxa"/>
            <w:gridSpan w:val="2"/>
            <w:shd w:val="clear" w:color="auto" w:fill="F79646" w:themeFill="accent6"/>
          </w:tcPr>
          <w:p w14:paraId="145A4234" w14:textId="77777777" w:rsidR="00B05545" w:rsidRPr="00171A07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171A07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Libro Nacional</w:t>
            </w:r>
          </w:p>
        </w:tc>
        <w:tc>
          <w:tcPr>
            <w:tcW w:w="2126" w:type="dxa"/>
            <w:gridSpan w:val="2"/>
            <w:shd w:val="clear" w:color="auto" w:fill="F79646" w:themeFill="accent6"/>
          </w:tcPr>
          <w:p w14:paraId="65AA82C8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Libro Internacional</w:t>
            </w:r>
          </w:p>
        </w:tc>
        <w:tc>
          <w:tcPr>
            <w:tcW w:w="2268" w:type="dxa"/>
            <w:gridSpan w:val="3"/>
            <w:shd w:val="clear" w:color="auto" w:fill="F79646" w:themeFill="accent6"/>
          </w:tcPr>
          <w:p w14:paraId="59680DD8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Cap. Libro Nacional</w:t>
            </w:r>
          </w:p>
        </w:tc>
        <w:tc>
          <w:tcPr>
            <w:tcW w:w="2454" w:type="dxa"/>
            <w:gridSpan w:val="2"/>
            <w:shd w:val="clear" w:color="auto" w:fill="F79646" w:themeFill="accent6"/>
          </w:tcPr>
          <w:p w14:paraId="07E7F37C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Cap. Libro Internacional</w:t>
            </w:r>
          </w:p>
        </w:tc>
      </w:tr>
      <w:tr w:rsidR="00B05545" w:rsidRPr="00F01604" w14:paraId="28EE8D71" w14:textId="77777777" w:rsidTr="00FC3034">
        <w:trPr>
          <w:trHeight w:val="453"/>
        </w:trPr>
        <w:tc>
          <w:tcPr>
            <w:tcW w:w="1980" w:type="dxa"/>
            <w:gridSpan w:val="2"/>
            <w:hideMark/>
          </w:tcPr>
          <w:p w14:paraId="5B0355BB" w14:textId="1C501F25" w:rsidR="00B05545" w:rsidRPr="00171A07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171A07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$450.000</w:t>
            </w:r>
          </w:p>
        </w:tc>
        <w:tc>
          <w:tcPr>
            <w:tcW w:w="2126" w:type="dxa"/>
            <w:gridSpan w:val="2"/>
            <w:hideMark/>
          </w:tcPr>
          <w:p w14:paraId="29FCC006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$650.000</w:t>
            </w:r>
          </w:p>
        </w:tc>
        <w:tc>
          <w:tcPr>
            <w:tcW w:w="2268" w:type="dxa"/>
            <w:gridSpan w:val="3"/>
            <w:hideMark/>
          </w:tcPr>
          <w:p w14:paraId="605F7EE5" w14:textId="48C77E9F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$150.000</w:t>
            </w:r>
          </w:p>
        </w:tc>
        <w:tc>
          <w:tcPr>
            <w:tcW w:w="2454" w:type="dxa"/>
            <w:gridSpan w:val="2"/>
            <w:hideMark/>
          </w:tcPr>
          <w:p w14:paraId="4A93F36E" w14:textId="77777777" w:rsidR="00B05545" w:rsidRPr="00F01604" w:rsidRDefault="00B05545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</w:pPr>
            <w:r w:rsidRPr="00F01604">
              <w:rPr>
                <w:rFonts w:asciiTheme="minorHAnsi" w:eastAsiaTheme="minorHAnsi" w:hAnsiTheme="minorHAnsi" w:cstheme="minorHAnsi"/>
                <w:sz w:val="22"/>
                <w:szCs w:val="22"/>
                <w:lang w:val="es-CL" w:eastAsia="en-US"/>
              </w:rPr>
              <w:t>$150.000</w:t>
            </w:r>
          </w:p>
        </w:tc>
      </w:tr>
    </w:tbl>
    <w:p w14:paraId="6479A3FB" w14:textId="05E639A2" w:rsidR="003F1B42" w:rsidRPr="00171A07" w:rsidRDefault="003F1B42" w:rsidP="00E872FC">
      <w:pPr>
        <w:tabs>
          <w:tab w:val="left" w:pos="284"/>
        </w:tabs>
        <w:spacing w:after="1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bookmarkStart w:id="0" w:name="_GoBack"/>
      <w:bookmarkEnd w:id="0"/>
    </w:p>
    <w:p w14:paraId="60D475F7" w14:textId="752AA60D" w:rsidR="003F1B42" w:rsidRDefault="003F1B42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El monto </w:t>
      </w:r>
      <w:r w:rsidR="00B067D4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máximo 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a pagar en cada incentivo indicado es por publicación, independiente de la cantidad de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-autores de la misma. El monto a pagar p</w:t>
      </w:r>
      <w:r w:rsidR="00D961B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or cada </w:t>
      </w:r>
      <w:proofErr w:type="spellStart"/>
      <w:r w:rsidR="00D961B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="00D961B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 se determinará</w:t>
      </w:r>
      <w:r w:rsidR="00B464A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acuerdo</w:t>
      </w:r>
      <w:r w:rsidR="00D961BB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 su perfil contractual y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al porcentaje de participación especificado en el formulario de postulación.</w:t>
      </w:r>
    </w:p>
    <w:p w14:paraId="003147AC" w14:textId="605A0106" w:rsidR="001A5272" w:rsidRPr="00F01604" w:rsidRDefault="001A5272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Se aceptarán hasta 4 publicaciones máximo por autor o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-autor.</w:t>
      </w:r>
    </w:p>
    <w:p w14:paraId="59F6C6D6" w14:textId="462331DF" w:rsidR="00CF107C" w:rsidRDefault="00CF107C" w:rsidP="00C60D1A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C60D1A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El incentivo será pagado </w:t>
      </w:r>
      <w:r w:rsidR="00C60D1A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vía bono excepcional, </w:t>
      </w:r>
      <w:r w:rsidR="00C60D1A" w:rsidRPr="00C60D1A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regulado por el área de Compensaciones y Control de Gestión de la Dirección General de Personas.</w:t>
      </w:r>
    </w:p>
    <w:p w14:paraId="4F3D082F" w14:textId="77777777" w:rsidR="00C60D1A" w:rsidRPr="00C60D1A" w:rsidRDefault="00C60D1A" w:rsidP="00C60D1A">
      <w:pPr>
        <w:pStyle w:val="Prrafodelista"/>
        <w:ind w:left="720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6B36E199" w14:textId="77777777" w:rsidR="00CF107C" w:rsidRPr="001A5272" w:rsidRDefault="00CF107C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1A5272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El incentivo constituye remuneración por lo tanto su monto es bruto, siendo imponible y tributable.</w:t>
      </w:r>
    </w:p>
    <w:p w14:paraId="33798CF7" w14:textId="26AACD66" w:rsidR="00CF107C" w:rsidRPr="00F01604" w:rsidRDefault="00CF107C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Los autores principales y </w:t>
      </w:r>
      <w:proofErr w:type="spellStart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-autores que hayan postulado artículo(s), libro(s) o cap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ítulo(s) de libro en el año 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2022, 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y que cumplan con los requisitos, recibirán el pago del incentivo durante el </w:t>
      </w:r>
      <w:r w:rsidR="00566745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proceso de remuneración de abril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2023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,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l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os autores principales y </w:t>
      </w:r>
      <w:proofErr w:type="spellStart"/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-autores 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que postulen 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a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rtículo(s), libro(s) o capítu</w:t>
      </w:r>
      <w:r w:rsidR="00EB2A51" w:rsidRP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lo(s) </w:t>
      </w:r>
      <w:r w:rsidR="00EB2A51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2023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y que cumplan con los requisitos, recibirán el pago del incentivo durante el proceso de remuneración de 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julio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de 202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3 para el primer semestre del año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, y 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en diciembre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2023 </w:t>
      </w:r>
      <w:r w:rsidR="00FF1679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para el</w:t>
      </w:r>
      <w:r w:rsidR="005A1AD8"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segundo semestre de año</w:t>
      </w:r>
      <w:r w:rsidRPr="00F01604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.</w:t>
      </w:r>
    </w:p>
    <w:p w14:paraId="2DABE560" w14:textId="7C55235A" w:rsidR="0054468D" w:rsidRPr="0054468D" w:rsidRDefault="0054468D" w:rsidP="00E872FC">
      <w:pPr>
        <w:pStyle w:val="Prrafodelista"/>
        <w:numPr>
          <w:ilvl w:val="0"/>
          <w:numId w:val="32"/>
        </w:numPr>
        <w:tabs>
          <w:tab w:val="left" w:pos="284"/>
        </w:tabs>
        <w:spacing w:after="160"/>
        <w:ind w:hanging="294"/>
        <w:jc w:val="both"/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  <w:r w:rsidRPr="0054468D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lastRenderedPageBreak/>
        <w:t xml:space="preserve">Autores y </w:t>
      </w:r>
      <w:proofErr w:type="spellStart"/>
      <w:r w:rsidRPr="0054468D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co</w:t>
      </w:r>
      <w:proofErr w:type="spellEnd"/>
      <w:r w:rsidRPr="0054468D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-autores </w:t>
      </w:r>
      <w:r w:rsid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que no tengan</w:t>
      </w:r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contrato laboral indefinido vigente en </w:t>
      </w:r>
      <w:proofErr w:type="spellStart"/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Duoc</w:t>
      </w:r>
      <w:proofErr w:type="spellEnd"/>
      <w:r w:rsidR="00FB208C" w:rsidRP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UC </w:t>
      </w:r>
      <w:r w:rsidRPr="0054468D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no se</w:t>
      </w:r>
      <w:r w:rsidR="00FB208C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>rán sujeto de pago de incentivo.</w:t>
      </w:r>
    </w:p>
    <w:p w14:paraId="7D212CEE" w14:textId="77777777" w:rsidR="0054468D" w:rsidRDefault="0054468D" w:rsidP="00E872FC">
      <w:pPr>
        <w:tabs>
          <w:tab w:val="left" w:pos="284"/>
        </w:tabs>
        <w:spacing w:after="160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14:paraId="506982C2" w14:textId="33C3E47C" w:rsidR="0027694D" w:rsidRPr="0054468D" w:rsidRDefault="0027694D" w:rsidP="00E872FC">
      <w:pPr>
        <w:tabs>
          <w:tab w:val="left" w:pos="284"/>
        </w:tabs>
        <w:spacing w:after="160"/>
        <w:ind w:left="360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54468D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Procesos y Fechas</w:t>
      </w:r>
    </w:p>
    <w:tbl>
      <w:tblPr>
        <w:tblStyle w:val="Tablaconcuadrcula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2409"/>
        <w:gridCol w:w="2552"/>
      </w:tblGrid>
      <w:tr w:rsidR="00B063B3" w:rsidRPr="00F01604" w14:paraId="4DC46C2E" w14:textId="77777777" w:rsidTr="00FB6A36">
        <w:tc>
          <w:tcPr>
            <w:tcW w:w="2127" w:type="dxa"/>
            <w:vMerge w:val="restart"/>
            <w:shd w:val="clear" w:color="auto" w:fill="F79646" w:themeFill="accent6"/>
          </w:tcPr>
          <w:p w14:paraId="4418EEB3" w14:textId="5EDAEA94" w:rsidR="00B063B3" w:rsidRPr="00F4222A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ETAPA</w:t>
            </w:r>
          </w:p>
        </w:tc>
        <w:tc>
          <w:tcPr>
            <w:tcW w:w="2268" w:type="dxa"/>
            <w:shd w:val="clear" w:color="auto" w:fill="F79646" w:themeFill="accent6"/>
          </w:tcPr>
          <w:p w14:paraId="58F3CF13" w14:textId="77777777" w:rsidR="00B063B3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 xml:space="preserve">Año </w:t>
            </w:r>
          </w:p>
          <w:p w14:paraId="161EE82E" w14:textId="3271F5EA" w:rsidR="00B063B3" w:rsidRPr="00F4222A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2022</w:t>
            </w:r>
          </w:p>
        </w:tc>
        <w:tc>
          <w:tcPr>
            <w:tcW w:w="2409" w:type="dxa"/>
            <w:shd w:val="clear" w:color="auto" w:fill="F79646" w:themeFill="accent6"/>
          </w:tcPr>
          <w:p w14:paraId="016273B7" w14:textId="21BE21AF" w:rsidR="00B063B3" w:rsidRPr="00F4222A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Primer Semestre 2023</w:t>
            </w:r>
          </w:p>
        </w:tc>
        <w:tc>
          <w:tcPr>
            <w:tcW w:w="2552" w:type="dxa"/>
            <w:shd w:val="clear" w:color="auto" w:fill="F79646" w:themeFill="accent6"/>
          </w:tcPr>
          <w:p w14:paraId="6886897A" w14:textId="77777777" w:rsidR="00B063B3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 xml:space="preserve">Segundo Semestre </w:t>
            </w:r>
          </w:p>
          <w:p w14:paraId="0B8A2545" w14:textId="448CCC4D" w:rsidR="00B063B3" w:rsidRPr="00F4222A" w:rsidRDefault="00B063B3" w:rsidP="00E872FC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F4222A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2023</w:t>
            </w:r>
          </w:p>
        </w:tc>
      </w:tr>
      <w:tr w:rsidR="00B063B3" w:rsidRPr="00F01604" w14:paraId="031794C4" w14:textId="77777777" w:rsidTr="00FB6A36">
        <w:tc>
          <w:tcPr>
            <w:tcW w:w="2127" w:type="dxa"/>
            <w:vMerge/>
            <w:shd w:val="clear" w:color="auto" w:fill="F79646" w:themeFill="accent6"/>
          </w:tcPr>
          <w:p w14:paraId="0F18AA3E" w14:textId="64E89A24" w:rsidR="00B063B3" w:rsidRPr="00F4222A" w:rsidRDefault="00B063B3" w:rsidP="00B063B3">
            <w:pPr>
              <w:tabs>
                <w:tab w:val="left" w:pos="284"/>
              </w:tabs>
              <w:spacing w:after="160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</w:p>
        </w:tc>
        <w:tc>
          <w:tcPr>
            <w:tcW w:w="2268" w:type="dxa"/>
            <w:shd w:val="clear" w:color="auto" w:fill="F79646" w:themeFill="accent6"/>
          </w:tcPr>
          <w:p w14:paraId="4047CF36" w14:textId="325CD895" w:rsidR="00B063B3" w:rsidRPr="007C5F24" w:rsidRDefault="00B063B3" w:rsidP="00FB6A36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7C5F2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Si su publicación fue realizada en 2022, las fechas son:</w:t>
            </w:r>
          </w:p>
        </w:tc>
        <w:tc>
          <w:tcPr>
            <w:tcW w:w="2409" w:type="dxa"/>
            <w:shd w:val="clear" w:color="auto" w:fill="F79646" w:themeFill="accent6"/>
          </w:tcPr>
          <w:p w14:paraId="1DE5176C" w14:textId="5C8508AC" w:rsidR="00B063B3" w:rsidRPr="007C5F24" w:rsidRDefault="00B063B3" w:rsidP="00FB6A36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7C5F2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Si su publicación fue realizada entre enero y junio de 2023,  las fechas son:</w:t>
            </w:r>
          </w:p>
        </w:tc>
        <w:tc>
          <w:tcPr>
            <w:tcW w:w="2552" w:type="dxa"/>
            <w:shd w:val="clear" w:color="auto" w:fill="F79646" w:themeFill="accent6"/>
          </w:tcPr>
          <w:p w14:paraId="78C044AD" w14:textId="17E69558" w:rsidR="00B063B3" w:rsidRPr="007C5F24" w:rsidRDefault="00B063B3" w:rsidP="00FB6A36">
            <w:pPr>
              <w:tabs>
                <w:tab w:val="left" w:pos="284"/>
              </w:tabs>
              <w:spacing w:after="160"/>
              <w:jc w:val="center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7C5F24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Si su publicación fue realizada entre julio y diciembre de 2023,  las fechas son:</w:t>
            </w:r>
          </w:p>
        </w:tc>
      </w:tr>
      <w:tr w:rsidR="00EB2A51" w:rsidRPr="00F01604" w14:paraId="4BFD2928" w14:textId="77777777" w:rsidTr="00FB6A36">
        <w:tc>
          <w:tcPr>
            <w:tcW w:w="2127" w:type="dxa"/>
          </w:tcPr>
          <w:p w14:paraId="1B85A189" w14:textId="3A451010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Envío de información y antecedentes</w:t>
            </w:r>
          </w:p>
        </w:tc>
        <w:tc>
          <w:tcPr>
            <w:tcW w:w="2268" w:type="dxa"/>
          </w:tcPr>
          <w:p w14:paraId="22B892D1" w14:textId="1BE3186C" w:rsidR="00EB2A51" w:rsidRPr="00044EE7" w:rsidRDefault="003C6EBB" w:rsidP="007C5F24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Hasta el 27</w:t>
            </w:r>
            <w:r w:rsidR="007C5F24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feb de 2023</w:t>
            </w:r>
          </w:p>
        </w:tc>
        <w:tc>
          <w:tcPr>
            <w:tcW w:w="2409" w:type="dxa"/>
          </w:tcPr>
          <w:p w14:paraId="153F2DFF" w14:textId="3218C3DB" w:rsidR="00EB2A51" w:rsidRPr="00044EE7" w:rsidRDefault="00044EE7" w:rsidP="00044EE7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Desde el </w:t>
            </w:r>
            <w:r w:rsidR="003C6EBB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01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de febrero 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al 14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de junio de 2023  </w:t>
            </w:r>
          </w:p>
        </w:tc>
        <w:tc>
          <w:tcPr>
            <w:tcW w:w="2552" w:type="dxa"/>
          </w:tcPr>
          <w:p w14:paraId="7092D4DE" w14:textId="6F5A5979" w:rsidR="00EB2A51" w:rsidRPr="00044EE7" w:rsidRDefault="00044EE7" w:rsidP="00044EE7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Desde el 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01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de julio 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al 14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de noviembre de 2023 </w:t>
            </w:r>
          </w:p>
        </w:tc>
      </w:tr>
      <w:tr w:rsidR="00EB2A51" w:rsidRPr="00F01604" w14:paraId="039F7217" w14:textId="77777777" w:rsidTr="00FB6A36">
        <w:tc>
          <w:tcPr>
            <w:tcW w:w="2127" w:type="dxa"/>
          </w:tcPr>
          <w:p w14:paraId="4A20BB92" w14:textId="74BE2459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Evaluación</w:t>
            </w:r>
          </w:p>
        </w:tc>
        <w:tc>
          <w:tcPr>
            <w:tcW w:w="2268" w:type="dxa"/>
          </w:tcPr>
          <w:p w14:paraId="7A279615" w14:textId="595C6E12" w:rsidR="00EB2A51" w:rsidRPr="00044EE7" w:rsidRDefault="007C5F24" w:rsidP="007C5F24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Desde el 01 </w:t>
            </w:r>
            <w:r w:rsidR="003C6EBB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al 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31 de marzo de 2023</w:t>
            </w:r>
          </w:p>
        </w:tc>
        <w:tc>
          <w:tcPr>
            <w:tcW w:w="2409" w:type="dxa"/>
          </w:tcPr>
          <w:p w14:paraId="7EE5F428" w14:textId="42EA0EF7" w:rsidR="00EB2A51" w:rsidRPr="00044EE7" w:rsidRDefault="007C5F24" w:rsidP="007C5F24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Desde el 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15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al 26 de junio de 2023</w:t>
            </w:r>
          </w:p>
        </w:tc>
        <w:tc>
          <w:tcPr>
            <w:tcW w:w="2552" w:type="dxa"/>
          </w:tcPr>
          <w:p w14:paraId="64C8BA49" w14:textId="08AF49A0" w:rsidR="00EB2A51" w:rsidRPr="00044EE7" w:rsidRDefault="007C5F24" w:rsidP="007C5F24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Desde el 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15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al 29 de noviembre de 2023 </w:t>
            </w:r>
          </w:p>
        </w:tc>
      </w:tr>
      <w:tr w:rsidR="00EB2A51" w:rsidRPr="00F01604" w14:paraId="14B8C434" w14:textId="77777777" w:rsidTr="00FB6A36">
        <w:tc>
          <w:tcPr>
            <w:tcW w:w="2127" w:type="dxa"/>
          </w:tcPr>
          <w:p w14:paraId="16E8A198" w14:textId="2CFBC828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Entrega de resultados</w:t>
            </w:r>
          </w:p>
        </w:tc>
        <w:tc>
          <w:tcPr>
            <w:tcW w:w="2268" w:type="dxa"/>
          </w:tcPr>
          <w:p w14:paraId="62BCAFBA" w14:textId="6D4CE1A3" w:rsidR="00EB2A51" w:rsidRPr="00044EE7" w:rsidRDefault="007C5F24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03 de abril de 2023</w:t>
            </w:r>
          </w:p>
        </w:tc>
        <w:tc>
          <w:tcPr>
            <w:tcW w:w="2409" w:type="dxa"/>
          </w:tcPr>
          <w:p w14:paraId="159CF138" w14:textId="1DF4FDEF" w:rsidR="00EB2A51" w:rsidRPr="00044EE7" w:rsidRDefault="007C5F24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30 de junio de 2023</w:t>
            </w:r>
          </w:p>
        </w:tc>
        <w:tc>
          <w:tcPr>
            <w:tcW w:w="2552" w:type="dxa"/>
          </w:tcPr>
          <w:p w14:paraId="758BF166" w14:textId="265BFC19" w:rsidR="00EB2A51" w:rsidRPr="00044EE7" w:rsidRDefault="007C5F24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30 de noviembre de 2023</w:t>
            </w:r>
          </w:p>
        </w:tc>
      </w:tr>
      <w:tr w:rsidR="00EB2A51" w:rsidRPr="00F01604" w14:paraId="17484DCE" w14:textId="77777777" w:rsidTr="00FB6A36">
        <w:tc>
          <w:tcPr>
            <w:tcW w:w="2127" w:type="dxa"/>
          </w:tcPr>
          <w:p w14:paraId="0F4BB2F8" w14:textId="0BCEA1F0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b/>
                <w:sz w:val="20"/>
                <w:szCs w:val="20"/>
                <w:lang w:val="es-CL" w:eastAsia="en-US"/>
              </w:rPr>
              <w:t>Pago de Incentivo</w:t>
            </w:r>
          </w:p>
        </w:tc>
        <w:tc>
          <w:tcPr>
            <w:tcW w:w="2268" w:type="dxa"/>
          </w:tcPr>
          <w:p w14:paraId="6BAFE78B" w14:textId="4954036A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Remuneración </w:t>
            </w:r>
            <w:r w:rsidR="007C5F24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a</w:t>
            </w:r>
            <w:r w:rsidR="003C6EBB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bril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</w:t>
            </w:r>
          </w:p>
        </w:tc>
        <w:tc>
          <w:tcPr>
            <w:tcW w:w="2409" w:type="dxa"/>
          </w:tcPr>
          <w:p w14:paraId="7AC25A62" w14:textId="5EC5C6DB" w:rsidR="00EB2A51" w:rsidRPr="00044EE7" w:rsidRDefault="007C5F24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Remuneración j</w:t>
            </w:r>
            <w:r w:rsidR="00EB2A51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ulio</w:t>
            </w:r>
          </w:p>
        </w:tc>
        <w:tc>
          <w:tcPr>
            <w:tcW w:w="2552" w:type="dxa"/>
          </w:tcPr>
          <w:p w14:paraId="661D90C9" w14:textId="13E7717C" w:rsidR="00EB2A51" w:rsidRPr="00044EE7" w:rsidRDefault="00EB2A51" w:rsidP="00E872FC">
            <w:pPr>
              <w:tabs>
                <w:tab w:val="left" w:pos="284"/>
              </w:tabs>
              <w:spacing w:after="160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</w:pP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Remuneración</w:t>
            </w:r>
            <w:r w:rsidR="007C5F24"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 xml:space="preserve"> d</w:t>
            </w:r>
            <w:r w:rsidRPr="00044EE7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es-CL" w:eastAsia="en-US"/>
              </w:rPr>
              <w:t>iciembre</w:t>
            </w:r>
          </w:p>
        </w:tc>
      </w:tr>
    </w:tbl>
    <w:p w14:paraId="2FE3942A" w14:textId="77777777" w:rsidR="00B60FFC" w:rsidRPr="00171A07" w:rsidRDefault="00B60FFC" w:rsidP="00E872FC">
      <w:pPr>
        <w:tabs>
          <w:tab w:val="left" w:pos="284"/>
        </w:tabs>
        <w:spacing w:after="160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</w:p>
    <w:p w14:paraId="092CB603" w14:textId="1F44EF00" w:rsidR="00646F0D" w:rsidRPr="00171A07" w:rsidRDefault="00646F0D" w:rsidP="00E872FC">
      <w:pPr>
        <w:tabs>
          <w:tab w:val="left" w:pos="284"/>
        </w:tabs>
        <w:spacing w:after="160"/>
        <w:ind w:left="284" w:hanging="284"/>
        <w:jc w:val="both"/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</w:pPr>
      <w:r w:rsidRPr="00171A07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>Informaciones y Consultas</w:t>
      </w:r>
      <w:r w:rsidR="00B60FFC" w:rsidRPr="00947818">
        <w:rPr>
          <w:rFonts w:asciiTheme="minorHAnsi" w:eastAsiaTheme="minorHAnsi" w:hAnsiTheme="minorHAnsi" w:cstheme="minorHAnsi"/>
          <w:b/>
          <w:sz w:val="22"/>
          <w:szCs w:val="22"/>
          <w:lang w:val="es-CL" w:eastAsia="en-US"/>
        </w:rPr>
        <w:t xml:space="preserve"> </w:t>
      </w:r>
      <w:hyperlink r:id="rId9" w:history="1">
        <w:r w:rsidR="00B60FFC" w:rsidRPr="00F01604">
          <w:rPr>
            <w:rStyle w:val="Hipervnculo"/>
            <w:rFonts w:asciiTheme="minorHAnsi" w:eastAsiaTheme="minorHAnsi" w:hAnsiTheme="minorHAnsi" w:cstheme="minorHAnsi"/>
            <w:sz w:val="22"/>
            <w:szCs w:val="22"/>
            <w:lang w:val="es-CL" w:eastAsia="en-US"/>
          </w:rPr>
          <w:t>iaplicada@duoc.cl</w:t>
        </w:r>
      </w:hyperlink>
      <w:r w:rsidR="00B60FFC" w:rsidRPr="00171A07"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  <w:t xml:space="preserve"> </w:t>
      </w:r>
    </w:p>
    <w:sectPr w:rsidR="00646F0D" w:rsidRPr="00171A07" w:rsidSect="005A68DA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6C3B7" w14:textId="77777777" w:rsidR="00522839" w:rsidRDefault="00522839">
      <w:r>
        <w:separator/>
      </w:r>
    </w:p>
  </w:endnote>
  <w:endnote w:type="continuationSeparator" w:id="0">
    <w:p w14:paraId="648423D4" w14:textId="77777777" w:rsidR="00522839" w:rsidRDefault="0052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9DE44A1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372935A6" w14:textId="4737BBDF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C60D1A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C60D1A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2FBF7EC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5762F1AC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2EFB929B" w14:textId="77777777" w:rsidR="00A00A3D" w:rsidRPr="004A5584" w:rsidRDefault="00A00A3D" w:rsidP="00383ED1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A270" w14:textId="77777777" w:rsidR="00522839" w:rsidRDefault="00522839">
      <w:r>
        <w:separator/>
      </w:r>
    </w:p>
  </w:footnote>
  <w:footnote w:type="continuationSeparator" w:id="0">
    <w:p w14:paraId="597A01E5" w14:textId="77777777" w:rsidR="00522839" w:rsidRDefault="00522839">
      <w:r>
        <w:continuationSeparator/>
      </w:r>
    </w:p>
  </w:footnote>
  <w:footnote w:id="1">
    <w:p w14:paraId="330A1C4D" w14:textId="608A49CD" w:rsidR="00A34E97" w:rsidRPr="00D961BB" w:rsidRDefault="00A34E97">
      <w:pPr>
        <w:pStyle w:val="Textonotapie"/>
        <w:rPr>
          <w:rFonts w:asciiTheme="minorHAnsi" w:hAnsiTheme="minorHAnsi" w:cstheme="minorHAnsi"/>
          <w:lang w:val="es-CL"/>
        </w:rPr>
      </w:pPr>
      <w:r w:rsidRPr="00D961BB">
        <w:rPr>
          <w:rStyle w:val="Refdenotaalpie"/>
          <w:rFonts w:asciiTheme="minorHAnsi" w:hAnsiTheme="minorHAnsi" w:cstheme="minorHAnsi"/>
        </w:rPr>
        <w:footnoteRef/>
      </w:r>
      <w:r w:rsidRPr="00D961BB">
        <w:rPr>
          <w:rFonts w:asciiTheme="minorHAnsi" w:hAnsiTheme="minorHAnsi" w:cstheme="minorHAnsi"/>
        </w:rPr>
        <w:t xml:space="preserve"> </w:t>
      </w:r>
      <w:r w:rsidRPr="00D961BB">
        <w:rPr>
          <w:rFonts w:asciiTheme="minorHAnsi" w:hAnsiTheme="minorHAnsi" w:cstheme="minorHAnsi"/>
          <w:lang w:val="es-CL"/>
        </w:rPr>
        <w:t>P</w:t>
      </w:r>
      <w:r w:rsidR="008412E6">
        <w:rPr>
          <w:rFonts w:asciiTheme="minorHAnsi" w:hAnsiTheme="minorHAnsi" w:cstheme="minorHAnsi"/>
          <w:lang w:val="es-CL"/>
        </w:rPr>
        <w:t>erfil Docente</w:t>
      </w:r>
      <w:r w:rsidRPr="00D961BB">
        <w:rPr>
          <w:rFonts w:asciiTheme="minorHAnsi" w:hAnsiTheme="minorHAnsi" w:cstheme="minorHAnsi"/>
          <w:lang w:val="es-CL"/>
        </w:rPr>
        <w:t xml:space="preserve"> con horas protegidas para desarrollo de </w:t>
      </w:r>
      <w:proofErr w:type="spellStart"/>
      <w:r w:rsidRPr="00D961BB">
        <w:rPr>
          <w:rFonts w:asciiTheme="minorHAnsi" w:hAnsiTheme="minorHAnsi" w:cstheme="minorHAnsi"/>
          <w:lang w:val="es-CL"/>
        </w:rPr>
        <w:t>I+D+i+TT</w:t>
      </w:r>
      <w:proofErr w:type="spellEnd"/>
      <w:r w:rsidR="00B55DE3">
        <w:rPr>
          <w:rFonts w:asciiTheme="minorHAnsi" w:hAnsiTheme="minorHAnsi" w:cstheme="minorHAnsi"/>
          <w:lang w:val="es-C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43150" w14:textId="645085A3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74894" w14:textId="77777777" w:rsidR="009B7987" w:rsidRPr="009B7987" w:rsidRDefault="009B7987" w:rsidP="009B7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1B0532"/>
    <w:multiLevelType w:val="hybridMultilevel"/>
    <w:tmpl w:val="33FE25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395"/>
    <w:multiLevelType w:val="hybridMultilevel"/>
    <w:tmpl w:val="8B3872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36D"/>
    <w:multiLevelType w:val="hybridMultilevel"/>
    <w:tmpl w:val="9AFAE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73CF"/>
    <w:multiLevelType w:val="hybridMultilevel"/>
    <w:tmpl w:val="B088FF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F1EB7"/>
    <w:multiLevelType w:val="hybridMultilevel"/>
    <w:tmpl w:val="F93895EA"/>
    <w:lvl w:ilvl="0" w:tplc="D1462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AE0D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521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F8B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42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38E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C0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14A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888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1E1"/>
    <w:multiLevelType w:val="hybridMultilevel"/>
    <w:tmpl w:val="F3022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B1681"/>
    <w:multiLevelType w:val="hybridMultilevel"/>
    <w:tmpl w:val="CA1E75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27508"/>
    <w:multiLevelType w:val="hybridMultilevel"/>
    <w:tmpl w:val="21DE88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D5CD1"/>
    <w:multiLevelType w:val="hybridMultilevel"/>
    <w:tmpl w:val="FAC04D3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E617F9"/>
    <w:multiLevelType w:val="hybridMultilevel"/>
    <w:tmpl w:val="D1321576"/>
    <w:lvl w:ilvl="0" w:tplc="C8283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16A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A9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A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82F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03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A2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7E8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044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3ED0F4E"/>
    <w:multiLevelType w:val="hybridMultilevel"/>
    <w:tmpl w:val="A2541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328B2"/>
    <w:multiLevelType w:val="hybridMultilevel"/>
    <w:tmpl w:val="B8426B22"/>
    <w:lvl w:ilvl="0" w:tplc="615A2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2C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DCF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82F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02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606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163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946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FC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E415F0E"/>
    <w:multiLevelType w:val="hybridMultilevel"/>
    <w:tmpl w:val="B00E8C22"/>
    <w:lvl w:ilvl="0" w:tplc="80DC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949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6D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D85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241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E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7EED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6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EA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1DA6512"/>
    <w:multiLevelType w:val="hybridMultilevel"/>
    <w:tmpl w:val="448C2A28"/>
    <w:lvl w:ilvl="0" w:tplc="AD68F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909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CC0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885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8D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05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8E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0A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B66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B75D4"/>
    <w:multiLevelType w:val="hybridMultilevel"/>
    <w:tmpl w:val="201E7D10"/>
    <w:lvl w:ilvl="0" w:tplc="7714C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86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F89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CC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706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E0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ACC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4F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46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300FC7"/>
    <w:multiLevelType w:val="hybridMultilevel"/>
    <w:tmpl w:val="D33E7B4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8"/>
  </w:num>
  <w:num w:numId="4">
    <w:abstractNumId w:val="35"/>
  </w:num>
  <w:num w:numId="5">
    <w:abstractNumId w:val="33"/>
  </w:num>
  <w:num w:numId="6">
    <w:abstractNumId w:val="30"/>
  </w:num>
  <w:num w:numId="7">
    <w:abstractNumId w:val="29"/>
  </w:num>
  <w:num w:numId="8">
    <w:abstractNumId w:val="11"/>
  </w:num>
  <w:num w:numId="9">
    <w:abstractNumId w:val="34"/>
  </w:num>
  <w:num w:numId="10">
    <w:abstractNumId w:val="39"/>
  </w:num>
  <w:num w:numId="11">
    <w:abstractNumId w:val="17"/>
  </w:num>
  <w:num w:numId="12">
    <w:abstractNumId w:val="13"/>
  </w:num>
  <w:num w:numId="13">
    <w:abstractNumId w:val="32"/>
  </w:num>
  <w:num w:numId="14">
    <w:abstractNumId w:val="8"/>
  </w:num>
  <w:num w:numId="15">
    <w:abstractNumId w:val="5"/>
  </w:num>
  <w:num w:numId="16">
    <w:abstractNumId w:val="31"/>
  </w:num>
  <w:num w:numId="17">
    <w:abstractNumId w:val="37"/>
  </w:num>
  <w:num w:numId="18">
    <w:abstractNumId w:val="2"/>
  </w:num>
  <w:num w:numId="19">
    <w:abstractNumId w:val="6"/>
  </w:num>
  <w:num w:numId="20">
    <w:abstractNumId w:val="26"/>
  </w:num>
  <w:num w:numId="21">
    <w:abstractNumId w:val="14"/>
  </w:num>
  <w:num w:numId="22">
    <w:abstractNumId w:val="18"/>
  </w:num>
  <w:num w:numId="23">
    <w:abstractNumId w:val="27"/>
  </w:num>
  <w:num w:numId="24">
    <w:abstractNumId w:val="19"/>
  </w:num>
  <w:num w:numId="25">
    <w:abstractNumId w:val="15"/>
  </w:num>
  <w:num w:numId="26">
    <w:abstractNumId w:val="4"/>
  </w:num>
  <w:num w:numId="27">
    <w:abstractNumId w:val="3"/>
  </w:num>
  <w:num w:numId="28">
    <w:abstractNumId w:val="12"/>
  </w:num>
  <w:num w:numId="29">
    <w:abstractNumId w:val="22"/>
  </w:num>
  <w:num w:numId="30">
    <w:abstractNumId w:val="1"/>
  </w:num>
  <w:num w:numId="31">
    <w:abstractNumId w:val="38"/>
  </w:num>
  <w:num w:numId="32">
    <w:abstractNumId w:val="7"/>
  </w:num>
  <w:num w:numId="33">
    <w:abstractNumId w:val="20"/>
  </w:num>
  <w:num w:numId="34">
    <w:abstractNumId w:val="36"/>
  </w:num>
  <w:num w:numId="35">
    <w:abstractNumId w:val="24"/>
  </w:num>
  <w:num w:numId="36">
    <w:abstractNumId w:val="23"/>
  </w:num>
  <w:num w:numId="37">
    <w:abstractNumId w:val="21"/>
  </w:num>
  <w:num w:numId="38">
    <w:abstractNumId w:val="25"/>
  </w:num>
  <w:num w:numId="39">
    <w:abstractNumId w:val="1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121DB"/>
    <w:rsid w:val="00021300"/>
    <w:rsid w:val="000220ED"/>
    <w:rsid w:val="000228EA"/>
    <w:rsid w:val="00031847"/>
    <w:rsid w:val="00044EE7"/>
    <w:rsid w:val="00063E84"/>
    <w:rsid w:val="000671F2"/>
    <w:rsid w:val="000713F0"/>
    <w:rsid w:val="00087BC9"/>
    <w:rsid w:val="000A3637"/>
    <w:rsid w:val="000B3AA3"/>
    <w:rsid w:val="000B41A2"/>
    <w:rsid w:val="000C2D5C"/>
    <w:rsid w:val="000C3E1B"/>
    <w:rsid w:val="000C4E45"/>
    <w:rsid w:val="000C6786"/>
    <w:rsid w:val="000D31F7"/>
    <w:rsid w:val="000D6148"/>
    <w:rsid w:val="000E51C2"/>
    <w:rsid w:val="000F2484"/>
    <w:rsid w:val="000F2D66"/>
    <w:rsid w:val="000F44F5"/>
    <w:rsid w:val="000F5CA3"/>
    <w:rsid w:val="001008A8"/>
    <w:rsid w:val="00101B19"/>
    <w:rsid w:val="00106B75"/>
    <w:rsid w:val="00127300"/>
    <w:rsid w:val="00132F4A"/>
    <w:rsid w:val="001356AF"/>
    <w:rsid w:val="00145649"/>
    <w:rsid w:val="001460F2"/>
    <w:rsid w:val="00155C73"/>
    <w:rsid w:val="00161E32"/>
    <w:rsid w:val="00163201"/>
    <w:rsid w:val="001644FD"/>
    <w:rsid w:val="001664A2"/>
    <w:rsid w:val="00170399"/>
    <w:rsid w:val="00171A07"/>
    <w:rsid w:val="0017356C"/>
    <w:rsid w:val="0017534E"/>
    <w:rsid w:val="00180552"/>
    <w:rsid w:val="001967A8"/>
    <w:rsid w:val="001A5272"/>
    <w:rsid w:val="001A79E1"/>
    <w:rsid w:val="001B1E4F"/>
    <w:rsid w:val="001C2CB1"/>
    <w:rsid w:val="001D06A4"/>
    <w:rsid w:val="001D2D60"/>
    <w:rsid w:val="001E0FFE"/>
    <w:rsid w:val="001E2BE3"/>
    <w:rsid w:val="001E4990"/>
    <w:rsid w:val="001F5980"/>
    <w:rsid w:val="00203C3E"/>
    <w:rsid w:val="00205EF5"/>
    <w:rsid w:val="002070DC"/>
    <w:rsid w:val="00227AD9"/>
    <w:rsid w:val="0023779A"/>
    <w:rsid w:val="0024328A"/>
    <w:rsid w:val="002621EA"/>
    <w:rsid w:val="0027074B"/>
    <w:rsid w:val="0027694D"/>
    <w:rsid w:val="00282E13"/>
    <w:rsid w:val="002A3C07"/>
    <w:rsid w:val="002A4777"/>
    <w:rsid w:val="002B08E8"/>
    <w:rsid w:val="002B35D1"/>
    <w:rsid w:val="002B3CA9"/>
    <w:rsid w:val="002B61DE"/>
    <w:rsid w:val="002B656B"/>
    <w:rsid w:val="002C2101"/>
    <w:rsid w:val="002C7B98"/>
    <w:rsid w:val="002E176E"/>
    <w:rsid w:val="002E5DF8"/>
    <w:rsid w:val="002F57D2"/>
    <w:rsid w:val="003018F7"/>
    <w:rsid w:val="00302C8C"/>
    <w:rsid w:val="003046A1"/>
    <w:rsid w:val="0031146F"/>
    <w:rsid w:val="00313FA6"/>
    <w:rsid w:val="00320055"/>
    <w:rsid w:val="00326C9A"/>
    <w:rsid w:val="003339B8"/>
    <w:rsid w:val="0034045F"/>
    <w:rsid w:val="00360592"/>
    <w:rsid w:val="00371DD4"/>
    <w:rsid w:val="00381F4E"/>
    <w:rsid w:val="00383ED1"/>
    <w:rsid w:val="0039568F"/>
    <w:rsid w:val="003A1B28"/>
    <w:rsid w:val="003A61E8"/>
    <w:rsid w:val="003B3DAF"/>
    <w:rsid w:val="003C5ECB"/>
    <w:rsid w:val="003C6EBB"/>
    <w:rsid w:val="003C6FEF"/>
    <w:rsid w:val="003D00D5"/>
    <w:rsid w:val="003D02E4"/>
    <w:rsid w:val="003D03B9"/>
    <w:rsid w:val="003D2FED"/>
    <w:rsid w:val="003D765F"/>
    <w:rsid w:val="003E3951"/>
    <w:rsid w:val="003F1B42"/>
    <w:rsid w:val="003F33CF"/>
    <w:rsid w:val="003F5485"/>
    <w:rsid w:val="003F6A7F"/>
    <w:rsid w:val="00411D32"/>
    <w:rsid w:val="004143C2"/>
    <w:rsid w:val="0042393C"/>
    <w:rsid w:val="00431E0C"/>
    <w:rsid w:val="004455B3"/>
    <w:rsid w:val="0045234D"/>
    <w:rsid w:val="00453E19"/>
    <w:rsid w:val="00466578"/>
    <w:rsid w:val="00481CD9"/>
    <w:rsid w:val="0049230D"/>
    <w:rsid w:val="004B3ADA"/>
    <w:rsid w:val="004C1FAB"/>
    <w:rsid w:val="004C2533"/>
    <w:rsid w:val="004D3643"/>
    <w:rsid w:val="004E2854"/>
    <w:rsid w:val="004E2E7E"/>
    <w:rsid w:val="00501D56"/>
    <w:rsid w:val="00504FAF"/>
    <w:rsid w:val="005064C8"/>
    <w:rsid w:val="00515E38"/>
    <w:rsid w:val="00515E55"/>
    <w:rsid w:val="00522839"/>
    <w:rsid w:val="00522ED3"/>
    <w:rsid w:val="00523FDD"/>
    <w:rsid w:val="0053230F"/>
    <w:rsid w:val="005425B6"/>
    <w:rsid w:val="0054468D"/>
    <w:rsid w:val="00546018"/>
    <w:rsid w:val="0055148B"/>
    <w:rsid w:val="005626A9"/>
    <w:rsid w:val="00566745"/>
    <w:rsid w:val="005773CE"/>
    <w:rsid w:val="005831A3"/>
    <w:rsid w:val="005860BE"/>
    <w:rsid w:val="00587653"/>
    <w:rsid w:val="0059091E"/>
    <w:rsid w:val="00591548"/>
    <w:rsid w:val="005A1AD8"/>
    <w:rsid w:val="005A5507"/>
    <w:rsid w:val="005A68DA"/>
    <w:rsid w:val="005D22F8"/>
    <w:rsid w:val="005F1917"/>
    <w:rsid w:val="00612A81"/>
    <w:rsid w:val="0061769C"/>
    <w:rsid w:val="0063036A"/>
    <w:rsid w:val="0063735E"/>
    <w:rsid w:val="00646F0D"/>
    <w:rsid w:val="0065368E"/>
    <w:rsid w:val="0065716F"/>
    <w:rsid w:val="006708BD"/>
    <w:rsid w:val="0067261D"/>
    <w:rsid w:val="00693C57"/>
    <w:rsid w:val="006D643B"/>
    <w:rsid w:val="006D6ACF"/>
    <w:rsid w:val="006F79B9"/>
    <w:rsid w:val="007048DA"/>
    <w:rsid w:val="0070751C"/>
    <w:rsid w:val="00710A2D"/>
    <w:rsid w:val="007153E5"/>
    <w:rsid w:val="00723653"/>
    <w:rsid w:val="00726119"/>
    <w:rsid w:val="00735CAC"/>
    <w:rsid w:val="00737298"/>
    <w:rsid w:val="007476B2"/>
    <w:rsid w:val="00751E7A"/>
    <w:rsid w:val="00754339"/>
    <w:rsid w:val="00754C4F"/>
    <w:rsid w:val="00760290"/>
    <w:rsid w:val="00771A47"/>
    <w:rsid w:val="00773431"/>
    <w:rsid w:val="007811D0"/>
    <w:rsid w:val="00781585"/>
    <w:rsid w:val="00784B9F"/>
    <w:rsid w:val="00793011"/>
    <w:rsid w:val="00794BE9"/>
    <w:rsid w:val="007B10AF"/>
    <w:rsid w:val="007C1384"/>
    <w:rsid w:val="007C5F24"/>
    <w:rsid w:val="007D1F91"/>
    <w:rsid w:val="0080059D"/>
    <w:rsid w:val="00802A7F"/>
    <w:rsid w:val="00807174"/>
    <w:rsid w:val="00814661"/>
    <w:rsid w:val="008150F1"/>
    <w:rsid w:val="0081552F"/>
    <w:rsid w:val="0084042D"/>
    <w:rsid w:val="008412E6"/>
    <w:rsid w:val="0084665C"/>
    <w:rsid w:val="00847853"/>
    <w:rsid w:val="008502BC"/>
    <w:rsid w:val="00852891"/>
    <w:rsid w:val="0086017B"/>
    <w:rsid w:val="00860C96"/>
    <w:rsid w:val="008761D0"/>
    <w:rsid w:val="00877F54"/>
    <w:rsid w:val="00887909"/>
    <w:rsid w:val="00895C18"/>
    <w:rsid w:val="008A55E4"/>
    <w:rsid w:val="008B14BF"/>
    <w:rsid w:val="008B49DC"/>
    <w:rsid w:val="008B6998"/>
    <w:rsid w:val="008D12C5"/>
    <w:rsid w:val="008D1B6D"/>
    <w:rsid w:val="008D780D"/>
    <w:rsid w:val="008E3006"/>
    <w:rsid w:val="008F57CE"/>
    <w:rsid w:val="00926EC9"/>
    <w:rsid w:val="00934D3F"/>
    <w:rsid w:val="00947818"/>
    <w:rsid w:val="00967C10"/>
    <w:rsid w:val="0097432B"/>
    <w:rsid w:val="00974483"/>
    <w:rsid w:val="00980E23"/>
    <w:rsid w:val="009871AB"/>
    <w:rsid w:val="009B59E1"/>
    <w:rsid w:val="009B7987"/>
    <w:rsid w:val="009C5878"/>
    <w:rsid w:val="009C6D28"/>
    <w:rsid w:val="009C7E4D"/>
    <w:rsid w:val="009D1A70"/>
    <w:rsid w:val="009D6491"/>
    <w:rsid w:val="009F4648"/>
    <w:rsid w:val="009F7FD9"/>
    <w:rsid w:val="00A00A3D"/>
    <w:rsid w:val="00A067BA"/>
    <w:rsid w:val="00A1710F"/>
    <w:rsid w:val="00A1782F"/>
    <w:rsid w:val="00A33085"/>
    <w:rsid w:val="00A34E97"/>
    <w:rsid w:val="00A41AAE"/>
    <w:rsid w:val="00A41C2D"/>
    <w:rsid w:val="00A47294"/>
    <w:rsid w:val="00A64BCB"/>
    <w:rsid w:val="00A677E5"/>
    <w:rsid w:val="00A76872"/>
    <w:rsid w:val="00A81751"/>
    <w:rsid w:val="00A83B55"/>
    <w:rsid w:val="00AA2AF8"/>
    <w:rsid w:val="00AA7F66"/>
    <w:rsid w:val="00AB1BC9"/>
    <w:rsid w:val="00AC1453"/>
    <w:rsid w:val="00AC749A"/>
    <w:rsid w:val="00AC76BF"/>
    <w:rsid w:val="00AC7AE1"/>
    <w:rsid w:val="00AF2334"/>
    <w:rsid w:val="00B05545"/>
    <w:rsid w:val="00B063B3"/>
    <w:rsid w:val="00B067D4"/>
    <w:rsid w:val="00B21657"/>
    <w:rsid w:val="00B2402A"/>
    <w:rsid w:val="00B2420F"/>
    <w:rsid w:val="00B24B6E"/>
    <w:rsid w:val="00B27E58"/>
    <w:rsid w:val="00B34AB6"/>
    <w:rsid w:val="00B44CD6"/>
    <w:rsid w:val="00B464AB"/>
    <w:rsid w:val="00B55DE3"/>
    <w:rsid w:val="00B60E07"/>
    <w:rsid w:val="00B60FFC"/>
    <w:rsid w:val="00B63E18"/>
    <w:rsid w:val="00B64CE3"/>
    <w:rsid w:val="00B7376E"/>
    <w:rsid w:val="00B85D5D"/>
    <w:rsid w:val="00B91C88"/>
    <w:rsid w:val="00B9676A"/>
    <w:rsid w:val="00BA0CC8"/>
    <w:rsid w:val="00BA4D0C"/>
    <w:rsid w:val="00BB03F9"/>
    <w:rsid w:val="00BD7C19"/>
    <w:rsid w:val="00BE5734"/>
    <w:rsid w:val="00C07282"/>
    <w:rsid w:val="00C121B8"/>
    <w:rsid w:val="00C13165"/>
    <w:rsid w:val="00C25C2C"/>
    <w:rsid w:val="00C35B72"/>
    <w:rsid w:val="00C433D6"/>
    <w:rsid w:val="00C466F8"/>
    <w:rsid w:val="00C47D93"/>
    <w:rsid w:val="00C60D1A"/>
    <w:rsid w:val="00C610CE"/>
    <w:rsid w:val="00C662FA"/>
    <w:rsid w:val="00C86065"/>
    <w:rsid w:val="00C864F6"/>
    <w:rsid w:val="00CA0194"/>
    <w:rsid w:val="00CB1996"/>
    <w:rsid w:val="00CC0338"/>
    <w:rsid w:val="00CC2CDE"/>
    <w:rsid w:val="00CC388C"/>
    <w:rsid w:val="00CD02E6"/>
    <w:rsid w:val="00CD0454"/>
    <w:rsid w:val="00CE2F09"/>
    <w:rsid w:val="00CF107C"/>
    <w:rsid w:val="00CF767C"/>
    <w:rsid w:val="00D003C8"/>
    <w:rsid w:val="00D024BA"/>
    <w:rsid w:val="00D051A1"/>
    <w:rsid w:val="00D10B2F"/>
    <w:rsid w:val="00D228C8"/>
    <w:rsid w:val="00D30004"/>
    <w:rsid w:val="00D37044"/>
    <w:rsid w:val="00D47BE3"/>
    <w:rsid w:val="00D558F9"/>
    <w:rsid w:val="00D65FDD"/>
    <w:rsid w:val="00D70136"/>
    <w:rsid w:val="00D75CE6"/>
    <w:rsid w:val="00D81361"/>
    <w:rsid w:val="00D822C3"/>
    <w:rsid w:val="00D83AEE"/>
    <w:rsid w:val="00D961BB"/>
    <w:rsid w:val="00DA18AE"/>
    <w:rsid w:val="00DA6C08"/>
    <w:rsid w:val="00DA795D"/>
    <w:rsid w:val="00DC6F4B"/>
    <w:rsid w:val="00DD385E"/>
    <w:rsid w:val="00DD3F33"/>
    <w:rsid w:val="00DD5C99"/>
    <w:rsid w:val="00E11C29"/>
    <w:rsid w:val="00E14595"/>
    <w:rsid w:val="00E148EB"/>
    <w:rsid w:val="00E20C90"/>
    <w:rsid w:val="00E21CAC"/>
    <w:rsid w:val="00E374ED"/>
    <w:rsid w:val="00E507D7"/>
    <w:rsid w:val="00E577AF"/>
    <w:rsid w:val="00E609C5"/>
    <w:rsid w:val="00E62E18"/>
    <w:rsid w:val="00E73133"/>
    <w:rsid w:val="00E73C62"/>
    <w:rsid w:val="00E767D7"/>
    <w:rsid w:val="00E7786D"/>
    <w:rsid w:val="00E82C64"/>
    <w:rsid w:val="00E872FC"/>
    <w:rsid w:val="00E900A9"/>
    <w:rsid w:val="00E90214"/>
    <w:rsid w:val="00E973BD"/>
    <w:rsid w:val="00EB1649"/>
    <w:rsid w:val="00EB2A51"/>
    <w:rsid w:val="00EE2596"/>
    <w:rsid w:val="00EE76D9"/>
    <w:rsid w:val="00EF2044"/>
    <w:rsid w:val="00EF3ABB"/>
    <w:rsid w:val="00EF6FB8"/>
    <w:rsid w:val="00F01604"/>
    <w:rsid w:val="00F1022F"/>
    <w:rsid w:val="00F15D5F"/>
    <w:rsid w:val="00F2187E"/>
    <w:rsid w:val="00F219CF"/>
    <w:rsid w:val="00F265F3"/>
    <w:rsid w:val="00F26722"/>
    <w:rsid w:val="00F31A79"/>
    <w:rsid w:val="00F41D02"/>
    <w:rsid w:val="00F4222A"/>
    <w:rsid w:val="00F53DC3"/>
    <w:rsid w:val="00F54895"/>
    <w:rsid w:val="00F56B8D"/>
    <w:rsid w:val="00F67898"/>
    <w:rsid w:val="00F71B78"/>
    <w:rsid w:val="00F914F5"/>
    <w:rsid w:val="00F93901"/>
    <w:rsid w:val="00F93C20"/>
    <w:rsid w:val="00F95291"/>
    <w:rsid w:val="00F97320"/>
    <w:rsid w:val="00FB208C"/>
    <w:rsid w:val="00FB6A36"/>
    <w:rsid w:val="00FC244D"/>
    <w:rsid w:val="00FC287D"/>
    <w:rsid w:val="00FC6321"/>
    <w:rsid w:val="00FD52BE"/>
    <w:rsid w:val="00FD6E77"/>
    <w:rsid w:val="00FE0745"/>
    <w:rsid w:val="00FE56A8"/>
    <w:rsid w:val="00FE70EA"/>
    <w:rsid w:val="00FF0EF2"/>
    <w:rsid w:val="00FF1679"/>
    <w:rsid w:val="00FF2B19"/>
    <w:rsid w:val="00FF2E75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5A260E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1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2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oc.cl/nosotros/investigacion-aplicada/financiamiento/concurso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aplicada@duo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418CA-30AC-46FD-B340-05E6D8F2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1238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PUCCH</Company>
  <LinksUpToDate>false</LinksUpToDate>
  <CharactersWithSpaces>8034</CharactersWithSpaces>
  <SharedDoc>false</SharedDoc>
  <HLinks>
    <vt:vector size="24" baseType="variant">
      <vt:variant>
        <vt:i4>2031668</vt:i4>
      </vt:variant>
      <vt:variant>
        <vt:i4>9</vt:i4>
      </vt:variant>
      <vt:variant>
        <vt:i4>0</vt:i4>
      </vt:variant>
      <vt:variant>
        <vt:i4>5</vt:i4>
      </vt:variant>
      <vt:variant>
        <vt:lpwstr>mailto:fburrows@tie.cl</vt:lpwstr>
      </vt:variant>
      <vt:variant>
        <vt:lpwstr/>
      </vt:variant>
      <vt:variant>
        <vt:i4>7929865</vt:i4>
      </vt:variant>
      <vt:variant>
        <vt:i4>6</vt:i4>
      </vt:variant>
      <vt:variant>
        <vt:i4>0</vt:i4>
      </vt:variant>
      <vt:variant>
        <vt:i4>5</vt:i4>
      </vt:variant>
      <vt:variant>
        <vt:lpwstr>mailto:rodrigo.ponce@puc.cl</vt:lpwstr>
      </vt:variant>
      <vt:variant>
        <vt:lpwstr/>
      </vt:variant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mailto:jmoralef@ing.puc.cl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mailto:icasas@ing.puc.cl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Jose Pineda G.</cp:lastModifiedBy>
  <cp:revision>39</cp:revision>
  <cp:lastPrinted>2022-12-14T18:32:00Z</cp:lastPrinted>
  <dcterms:created xsi:type="dcterms:W3CDTF">2023-01-05T12:17:00Z</dcterms:created>
  <dcterms:modified xsi:type="dcterms:W3CDTF">2023-01-31T13:00:00Z</dcterms:modified>
</cp:coreProperties>
</file>